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80B" w:rsidRDefault="00E671E0">
      <w:pPr>
        <w:numPr>
          <w:ilvl w:val="0"/>
          <w:numId w:val="1"/>
        </w:numPr>
        <w:spacing w:line="480" w:lineRule="exact"/>
        <w:rPr>
          <w:rFonts w:ascii="仿宋_GB2312" w:eastAsia="仿宋_GB2312" w:hAnsi="微软雅黑" w:cs="微软雅黑"/>
          <w:b/>
          <w:bCs/>
          <w:szCs w:val="21"/>
          <w:highlight w:val="yellow"/>
        </w:rPr>
      </w:pPr>
      <w:r>
        <w:rPr>
          <w:rFonts w:ascii="仿宋_GB2312" w:eastAsia="仿宋_GB2312" w:hAnsi="微软雅黑" w:cs="微软雅黑" w:hint="eastAsia"/>
          <w:b/>
          <w:bCs/>
          <w:szCs w:val="21"/>
          <w:highlight w:val="yellow"/>
        </w:rPr>
        <w:t>青岛瑞慈体检中心地址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551"/>
        <w:gridCol w:w="5954"/>
      </w:tblGrid>
      <w:tr w:rsidR="0000480B">
        <w:trPr>
          <w:trHeight w:val="264"/>
        </w:trPr>
        <w:tc>
          <w:tcPr>
            <w:tcW w:w="2551" w:type="dxa"/>
            <w:noWrap/>
            <w:vAlign w:val="bottom"/>
          </w:tcPr>
          <w:p w:rsidR="0000480B" w:rsidRDefault="00E671E0">
            <w:pPr>
              <w:widowControl/>
              <w:spacing w:line="300" w:lineRule="exact"/>
              <w:jc w:val="left"/>
              <w:rPr>
                <w:rFonts w:ascii="仿宋_GB2312" w:eastAsia="仿宋_GB2312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仿宋_GB2312" w:eastAsia="仿宋_GB2312" w:hAnsi="微软雅黑" w:cs="宋体" w:hint="eastAsia"/>
                <w:b/>
                <w:bCs/>
                <w:kern w:val="0"/>
                <w:szCs w:val="21"/>
              </w:rPr>
              <w:t>瑞慈体检中心</w:t>
            </w:r>
          </w:p>
        </w:tc>
        <w:tc>
          <w:tcPr>
            <w:tcW w:w="5954" w:type="dxa"/>
            <w:noWrap/>
            <w:vAlign w:val="bottom"/>
          </w:tcPr>
          <w:p w:rsidR="0000480B" w:rsidRDefault="00E671E0">
            <w:pPr>
              <w:widowControl/>
              <w:spacing w:line="300" w:lineRule="exact"/>
              <w:jc w:val="center"/>
              <w:rPr>
                <w:rFonts w:ascii="仿宋_GB2312" w:eastAsia="仿宋_GB2312" w:hAnsi="微软雅黑" w:cs="宋体"/>
                <w:b/>
                <w:bCs/>
                <w:kern w:val="0"/>
                <w:szCs w:val="21"/>
              </w:rPr>
            </w:pPr>
            <w:r>
              <w:rPr>
                <w:rFonts w:ascii="仿宋_GB2312" w:eastAsia="仿宋_GB2312" w:hAnsi="微软雅黑" w:cs="宋体" w:hint="eastAsia"/>
                <w:b/>
                <w:bCs/>
                <w:kern w:val="0"/>
                <w:szCs w:val="21"/>
              </w:rPr>
              <w:t>地址</w:t>
            </w:r>
          </w:p>
        </w:tc>
      </w:tr>
      <w:tr w:rsidR="0000480B">
        <w:trPr>
          <w:trHeight w:val="79"/>
        </w:trPr>
        <w:tc>
          <w:tcPr>
            <w:tcW w:w="2551" w:type="dxa"/>
            <w:noWrap/>
            <w:vAlign w:val="bottom"/>
          </w:tcPr>
          <w:p w:rsidR="0000480B" w:rsidRDefault="00E671E0">
            <w:pPr>
              <w:widowControl/>
              <w:spacing w:line="300" w:lineRule="exact"/>
              <w:jc w:val="left"/>
              <w:rPr>
                <w:rFonts w:ascii="仿宋_GB2312" w:eastAsia="仿宋_GB2312" w:hAnsi="微软雅黑" w:cs="宋体"/>
                <w:color w:val="000000"/>
                <w:kern w:val="0"/>
                <w:szCs w:val="21"/>
              </w:rPr>
            </w:pPr>
            <w:r>
              <w:rPr>
                <w:rFonts w:ascii="仿宋_GB2312" w:eastAsia="仿宋_GB2312" w:hAnsi="微软雅黑" w:cs="宋体" w:hint="eastAsia"/>
                <w:color w:val="000000"/>
                <w:kern w:val="0"/>
                <w:szCs w:val="21"/>
              </w:rPr>
              <w:t>青岛瑞慈体检中心</w:t>
            </w:r>
          </w:p>
        </w:tc>
        <w:tc>
          <w:tcPr>
            <w:tcW w:w="5954" w:type="dxa"/>
            <w:noWrap/>
            <w:vAlign w:val="center"/>
          </w:tcPr>
          <w:p w:rsidR="0000480B" w:rsidRDefault="00E671E0">
            <w:pPr>
              <w:widowControl/>
              <w:spacing w:line="300" w:lineRule="exact"/>
              <w:jc w:val="center"/>
              <w:rPr>
                <w:rFonts w:ascii="仿宋_GB2312" w:eastAsia="仿宋_GB2312" w:hAnsi="微软雅黑" w:cs="宋体"/>
                <w:color w:val="000000"/>
                <w:kern w:val="0"/>
                <w:szCs w:val="21"/>
              </w:rPr>
            </w:pPr>
            <w:r>
              <w:rPr>
                <w:rFonts w:ascii="仿宋_GB2312" w:eastAsia="仿宋_GB2312" w:hAnsi="微软雅黑" w:cs="宋体" w:hint="eastAsia"/>
                <w:color w:val="000000"/>
                <w:kern w:val="0"/>
                <w:szCs w:val="21"/>
              </w:rPr>
              <w:t>青岛市市南区闽江路2号国华大厦4层</w:t>
            </w:r>
          </w:p>
        </w:tc>
      </w:tr>
    </w:tbl>
    <w:p w:rsidR="0000480B" w:rsidRDefault="0000480B">
      <w:pPr>
        <w:widowControl/>
        <w:jc w:val="left"/>
        <w:rPr>
          <w:rFonts w:ascii="仿宋_GB2312" w:eastAsia="仿宋_GB2312" w:hAnsi="微软雅黑" w:cs="微软雅黑"/>
          <w:b/>
          <w:szCs w:val="21"/>
        </w:rPr>
      </w:pPr>
    </w:p>
    <w:p w:rsidR="0000480B" w:rsidRDefault="00E671E0">
      <w:pPr>
        <w:widowControl/>
        <w:jc w:val="left"/>
        <w:rPr>
          <w:rFonts w:ascii="仿宋_GB2312" w:eastAsia="仿宋_GB2312" w:hAnsi="微软雅黑" w:cs="微软雅黑"/>
          <w:b/>
          <w:szCs w:val="21"/>
        </w:rPr>
      </w:pPr>
      <w:r>
        <w:rPr>
          <w:rFonts w:ascii="仿宋_GB2312" w:eastAsia="仿宋_GB2312" w:hAnsi="微软雅黑" w:cs="微软雅黑" w:hint="eastAsia"/>
          <w:b/>
          <w:szCs w:val="21"/>
        </w:rPr>
        <w:t>青岛瑞慈体检中心位置概述：</w:t>
      </w:r>
    </w:p>
    <w:p w:rsidR="0000480B" w:rsidRDefault="00E671E0">
      <w:pPr>
        <w:widowControl/>
        <w:jc w:val="left"/>
        <w:rPr>
          <w:rFonts w:ascii="仿宋" w:eastAsia="仿宋" w:hAnsi="仿宋" w:cs="仿宋"/>
          <w:color w:val="000000"/>
          <w:kern w:val="0"/>
          <w:szCs w:val="21"/>
        </w:rPr>
      </w:pPr>
      <w:r>
        <w:rPr>
          <w:rFonts w:ascii="仿宋" w:eastAsia="仿宋" w:hAnsi="仿宋" w:cs="仿宋"/>
          <w:color w:val="000000"/>
          <w:kern w:val="0"/>
          <w:szCs w:val="21"/>
        </w:rPr>
        <w:t>青岛瑞慈体检中心所在的</w:t>
      </w:r>
      <w:r>
        <w:rPr>
          <w:rFonts w:ascii="仿宋" w:eastAsia="仿宋" w:hAnsi="仿宋" w:cs="仿宋"/>
          <w:b/>
          <w:bCs/>
          <w:color w:val="000000"/>
          <w:kern w:val="0"/>
          <w:szCs w:val="21"/>
        </w:rPr>
        <w:t>国华大厦</w:t>
      </w:r>
      <w:r>
        <w:rPr>
          <w:rFonts w:ascii="仿宋" w:eastAsia="仿宋" w:hAnsi="仿宋" w:cs="仿宋"/>
          <w:color w:val="000000"/>
          <w:kern w:val="0"/>
          <w:szCs w:val="21"/>
        </w:rPr>
        <w:t>，位于青岛市主干道山东路与闽江路交叉口，紧邻</w:t>
      </w:r>
      <w:r>
        <w:rPr>
          <w:rFonts w:ascii="仿宋" w:eastAsia="仿宋" w:hAnsi="仿宋" w:cs="仿宋" w:hint="eastAsia"/>
          <w:color w:val="000000"/>
          <w:kern w:val="0"/>
          <w:szCs w:val="21"/>
        </w:rPr>
        <w:t>青岛市市政府与青岛地标性建筑五四广场，位置优越，交通便利，预约体检的教职工可根据自身情况选择合适的交通工具。</w:t>
      </w:r>
      <w:bookmarkStart w:id="0" w:name="_GoBack"/>
      <w:bookmarkEnd w:id="0"/>
    </w:p>
    <w:p w:rsidR="0000480B" w:rsidRDefault="000F0A4D">
      <w:pPr>
        <w:widowControl/>
        <w:numPr>
          <w:ilvl w:val="0"/>
          <w:numId w:val="2"/>
        </w:numPr>
        <w:jc w:val="left"/>
        <w:rPr>
          <w:rFonts w:ascii="仿宋" w:eastAsia="仿宋" w:hAnsi="仿宋" w:cs="仿宋"/>
          <w:color w:val="000000"/>
          <w:kern w:val="0"/>
          <w:szCs w:val="21"/>
        </w:rPr>
      </w:pPr>
      <w:r w:rsidRPr="000F0A4D">
        <w:rPr>
          <w:rFonts w:ascii="仿宋" w:eastAsia="仿宋" w:hAnsi="仿宋" w:cs="仿宋" w:hint="eastAsia"/>
          <w:color w:val="000000"/>
          <w:kern w:val="0"/>
          <w:szCs w:val="21"/>
        </w:rPr>
        <w:t>公交：“市政府山东路站”（25路）或“九七一医院站”（223/224/318/371/605路）或“万象城站”（223/224/374/605</w:t>
      </w:r>
      <w:r>
        <w:rPr>
          <w:rFonts w:ascii="仿宋" w:eastAsia="仿宋" w:hAnsi="仿宋" w:cs="仿宋" w:hint="eastAsia"/>
          <w:color w:val="000000"/>
          <w:kern w:val="0"/>
          <w:szCs w:val="21"/>
        </w:rPr>
        <w:t>路）</w:t>
      </w:r>
      <w:r w:rsidR="00E671E0">
        <w:rPr>
          <w:rFonts w:ascii="仿宋" w:eastAsia="仿宋" w:hAnsi="仿宋" w:cs="仿宋" w:hint="eastAsia"/>
          <w:color w:val="000000"/>
          <w:kern w:val="0"/>
          <w:szCs w:val="21"/>
        </w:rPr>
        <w:t>。</w:t>
      </w:r>
    </w:p>
    <w:p w:rsidR="000F0A4D" w:rsidRPr="000F0A4D" w:rsidRDefault="000F0A4D" w:rsidP="000F0A4D">
      <w:pPr>
        <w:widowControl/>
        <w:numPr>
          <w:ilvl w:val="0"/>
          <w:numId w:val="2"/>
        </w:numPr>
        <w:jc w:val="left"/>
        <w:rPr>
          <w:rFonts w:ascii="仿宋" w:eastAsia="仿宋" w:hAnsi="仿宋" w:cs="仿宋"/>
          <w:color w:val="000000"/>
          <w:kern w:val="0"/>
          <w:szCs w:val="21"/>
        </w:rPr>
      </w:pPr>
      <w:r>
        <w:rPr>
          <w:rFonts w:ascii="仿宋" w:eastAsia="仿宋" w:hAnsi="仿宋" w:cs="仿宋" w:hint="eastAsia"/>
          <w:color w:val="000000"/>
          <w:kern w:val="0"/>
          <w:szCs w:val="21"/>
        </w:rPr>
        <w:t>地铁：可乘</w:t>
      </w:r>
      <w:r>
        <w:rPr>
          <w:rFonts w:ascii="仿宋" w:eastAsia="仿宋" w:hAnsi="仿宋" w:cs="仿宋" w:hint="eastAsia"/>
          <w:b/>
          <w:bCs/>
          <w:color w:val="000000"/>
          <w:kern w:val="0"/>
          <w:szCs w:val="21"/>
        </w:rPr>
        <w:t>地铁2、3号线</w:t>
      </w:r>
      <w:r>
        <w:rPr>
          <w:rFonts w:ascii="仿宋" w:eastAsia="仿宋" w:hAnsi="仿宋" w:cs="仿宋" w:hint="eastAsia"/>
          <w:color w:val="000000"/>
          <w:kern w:val="0"/>
          <w:szCs w:val="21"/>
        </w:rPr>
        <w:t xml:space="preserve"> 至五四广场站B2出口，向北步行640米。</w:t>
      </w:r>
    </w:p>
    <w:p w:rsidR="0000480B" w:rsidRPr="000F0A4D" w:rsidRDefault="000F0A4D" w:rsidP="000F0A4D">
      <w:pPr>
        <w:widowControl/>
        <w:numPr>
          <w:ilvl w:val="0"/>
          <w:numId w:val="2"/>
        </w:numPr>
        <w:jc w:val="left"/>
        <w:rPr>
          <w:rFonts w:ascii="仿宋" w:eastAsia="仿宋" w:hAnsi="仿宋" w:cs="仿宋"/>
          <w:color w:val="000000"/>
          <w:kern w:val="0"/>
          <w:szCs w:val="21"/>
        </w:rPr>
      </w:pPr>
      <w:r w:rsidRPr="000F0A4D">
        <w:rPr>
          <w:rFonts w:ascii="仿宋" w:eastAsia="仿宋" w:hAnsi="仿宋" w:cs="仿宋" w:hint="eastAsia"/>
          <w:color w:val="000000"/>
          <w:kern w:val="0"/>
          <w:szCs w:val="21"/>
        </w:rPr>
        <w:t>自驾：闽江路2号国华大厦一楼门前停车场，或负二、负三、负四地下停车场，每小时收费4元，海大教职工可凭体检单免费停车。</w:t>
      </w:r>
    </w:p>
    <w:p w:rsidR="0000480B" w:rsidRDefault="0005553C">
      <w:r>
        <w:rPr>
          <w:noProof/>
        </w:rPr>
        <w:drawing>
          <wp:inline distT="0" distB="0" distL="0" distR="0">
            <wp:extent cx="5274310" cy="4237721"/>
            <wp:effectExtent l="19050" t="0" r="2540" b="0"/>
            <wp:docPr id="1" name="图片 1" descr="C:\Users\Lenovo\AppData\Local\Temp\WeChat Files\f58db7e8ff23b7725716268e2abbd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f58db7e8ff23b7725716268e2abbd1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237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80B" w:rsidSect="0000480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0200" w:rsidRDefault="009F0200" w:rsidP="000F0A4D">
      <w:r>
        <w:separator/>
      </w:r>
    </w:p>
  </w:endnote>
  <w:endnote w:type="continuationSeparator" w:id="1">
    <w:p w:rsidR="009F0200" w:rsidRDefault="009F0200" w:rsidP="000F0A4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0200" w:rsidRDefault="009F0200" w:rsidP="000F0A4D">
      <w:r>
        <w:separator/>
      </w:r>
    </w:p>
  </w:footnote>
  <w:footnote w:type="continuationSeparator" w:id="1">
    <w:p w:rsidR="009F0200" w:rsidRDefault="009F0200" w:rsidP="000F0A4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60A53E8"/>
    <w:multiLevelType w:val="singleLevel"/>
    <w:tmpl w:val="F60A53E8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03FE5444"/>
    <w:multiLevelType w:val="multilevel"/>
    <w:tmpl w:val="03FE5444"/>
    <w:lvl w:ilvl="0">
      <w:start w:val="1"/>
      <w:numFmt w:val="decimal"/>
      <w:lvlText w:val="%1."/>
      <w:lvlJc w:val="left"/>
      <w:pPr>
        <w:ind w:left="784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4" w:hanging="420"/>
      </w:pPr>
    </w:lvl>
    <w:lvl w:ilvl="2">
      <w:start w:val="1"/>
      <w:numFmt w:val="lowerRoman"/>
      <w:lvlText w:val="%3."/>
      <w:lvlJc w:val="right"/>
      <w:pPr>
        <w:ind w:left="1684" w:hanging="420"/>
      </w:pPr>
    </w:lvl>
    <w:lvl w:ilvl="3">
      <w:start w:val="1"/>
      <w:numFmt w:val="decimal"/>
      <w:lvlText w:val="%4."/>
      <w:lvlJc w:val="left"/>
      <w:pPr>
        <w:ind w:left="2104" w:hanging="420"/>
      </w:pPr>
    </w:lvl>
    <w:lvl w:ilvl="4">
      <w:start w:val="1"/>
      <w:numFmt w:val="lowerLetter"/>
      <w:lvlText w:val="%5)"/>
      <w:lvlJc w:val="left"/>
      <w:pPr>
        <w:ind w:left="2524" w:hanging="420"/>
      </w:pPr>
    </w:lvl>
    <w:lvl w:ilvl="5">
      <w:start w:val="1"/>
      <w:numFmt w:val="lowerRoman"/>
      <w:lvlText w:val="%6."/>
      <w:lvlJc w:val="right"/>
      <w:pPr>
        <w:ind w:left="2944" w:hanging="420"/>
      </w:pPr>
    </w:lvl>
    <w:lvl w:ilvl="6">
      <w:start w:val="1"/>
      <w:numFmt w:val="decimal"/>
      <w:lvlText w:val="%7."/>
      <w:lvlJc w:val="left"/>
      <w:pPr>
        <w:ind w:left="3364" w:hanging="420"/>
      </w:pPr>
    </w:lvl>
    <w:lvl w:ilvl="7">
      <w:start w:val="1"/>
      <w:numFmt w:val="lowerLetter"/>
      <w:lvlText w:val="%8)"/>
      <w:lvlJc w:val="left"/>
      <w:pPr>
        <w:ind w:left="3784" w:hanging="420"/>
      </w:pPr>
    </w:lvl>
    <w:lvl w:ilvl="8">
      <w:start w:val="1"/>
      <w:numFmt w:val="lowerRoman"/>
      <w:lvlText w:val="%9."/>
      <w:lvlJc w:val="right"/>
      <w:pPr>
        <w:ind w:left="4204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6146" fillcolor="white">
      <v:fill color="white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</w:compat>
  <w:docVars>
    <w:docVar w:name="commondata" w:val="eyJoZGlkIjoiMGZjMzRmYzkzZWM2MDYyYzdmMTA5N2VjZjU5M2NlNGIifQ=="/>
  </w:docVars>
  <w:rsids>
    <w:rsidRoot w:val="52E7145F"/>
    <w:rsid w:val="0000480B"/>
    <w:rsid w:val="0005553C"/>
    <w:rsid w:val="000F0A4D"/>
    <w:rsid w:val="008000F9"/>
    <w:rsid w:val="009F0200"/>
    <w:rsid w:val="00E671E0"/>
    <w:rsid w:val="1CDB6FC5"/>
    <w:rsid w:val="3858699F"/>
    <w:rsid w:val="52E714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0480B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0F0A4D"/>
    <w:rPr>
      <w:sz w:val="18"/>
      <w:szCs w:val="18"/>
    </w:rPr>
  </w:style>
  <w:style w:type="character" w:customStyle="1" w:styleId="Char">
    <w:name w:val="批注框文本 Char"/>
    <w:basedOn w:val="a0"/>
    <w:link w:val="a3"/>
    <w:rsid w:val="000F0A4D"/>
    <w:rPr>
      <w:rFonts w:ascii="Calibri" w:hAnsi="Calibri"/>
      <w:kern w:val="2"/>
      <w:sz w:val="18"/>
      <w:szCs w:val="18"/>
    </w:rPr>
  </w:style>
  <w:style w:type="paragraph" w:styleId="a4">
    <w:name w:val="header"/>
    <w:basedOn w:val="a"/>
    <w:link w:val="Char0"/>
    <w:rsid w:val="000F0A4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0F0A4D"/>
    <w:rPr>
      <w:rFonts w:ascii="Calibri" w:hAnsi="Calibri"/>
      <w:kern w:val="2"/>
      <w:sz w:val="18"/>
      <w:szCs w:val="18"/>
    </w:rPr>
  </w:style>
  <w:style w:type="paragraph" w:styleId="a5">
    <w:name w:val="footer"/>
    <w:basedOn w:val="a"/>
    <w:link w:val="Char1"/>
    <w:rsid w:val="000F0A4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0F0A4D"/>
    <w:rPr>
      <w:rFonts w:ascii="Calibri" w:hAnsi="Calibr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48</Words>
  <Characters>279</Characters>
  <Application>Microsoft Office Word</Application>
  <DocSecurity>0</DocSecurity>
  <Lines>2</Lines>
  <Paragraphs>1</Paragraphs>
  <ScaleCrop>false</ScaleCrop>
  <Company>Lenovo</Company>
  <LinksUpToDate>false</LinksUpToDate>
  <CharactersWithSpaces>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于鑫</cp:lastModifiedBy>
  <cp:revision>4</cp:revision>
  <dcterms:created xsi:type="dcterms:W3CDTF">2022-07-04T07:47:00Z</dcterms:created>
  <dcterms:modified xsi:type="dcterms:W3CDTF">2022-08-16T07:57:00Z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2052-11.1.0.11411</vt:lpwstr>
  </property>
  <property fmtid="{D5CDD505-2E9C-101B-9397-08002B2CF9AE}" pid="3" name="ICV">
    <vt:lpwstr>6DDB36896D7D47DC98FD868E63CC77C0</vt:lpwstr>
  </property>
</Properties>
</file>